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房屋婚内财产协议范本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男方：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身份证号：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女方：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身份证号：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55245</wp:posOffset>
                </wp:positionV>
                <wp:extent cx="5229860" cy="1588770"/>
                <wp:effectExtent l="4445" t="4445" r="23495" b="6985"/>
                <wp:wrapNone/>
                <wp:docPr id="1" name="文本框 1"/>
                <wp:cNvGraphicFramePr/>
                <a:graphic xmlns:a="http://schemas.openxmlformats.org/drawingml/2006/main">
                  <a:graphicData uri="http://schemas.microsoft.com/office/word/2010/wordprocessingShape">
                    <wps:wsp>
                      <wps:cNvSpPr txBox="1"/>
                      <wps:spPr>
                        <a:xfrm>
                          <a:off x="1388110" y="3644265"/>
                          <a:ext cx="5229860" cy="15887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r>
                              <w:rPr>
                                <w:rFonts w:hint="eastAsia"/>
                                <w:lang w:eastAsia="zh-CN"/>
                              </w:rPr>
                              <w:t>：</w:t>
                            </w:r>
                            <w:r>
                              <w:rPr>
                                <w:rFonts w:hint="eastAsia"/>
                              </w:rPr>
                              <w:t>签订协议必须出于双方自愿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订立婚内财产协议必须出于双方自愿，任何一方均不能对另一方采取隐瞒、欺诈、胁迫的方式，也不能乘人之危。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婚内财产协议的内容必须合法、真实完整，既不能规避法律，也不能违反公序良俗，否则，该婚内财产协议可能被认定为无效。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pt;margin-top:4.35pt;height:125.1pt;width:411.8pt;z-index:251658240;mso-width-relative:page;mso-height-relative:page;" fillcolor="#FFFFFF [3201]" filled="t" stroked="t" coordsize="21600,21600" o:gfxdata="UEsDBAoAAAAAAIdO4kAAAAAAAAAAAAAAAAAEAAAAZHJzL1BLAwQUAAAACACHTuJAnWYOttQAAAAH&#10;AQAADwAAAGRycy9kb3ducmV2LnhtbE2OzU7DMBCE70i8g7WVuFHnR7QhZFMJJCTEjZILNzfeJlHt&#10;dWS7TXl7zAlOo9GMZr5md7VGXMiHyTFCvs5AEPdOTzwgdJ+v9xWIEBVrZRwTwjcF2LW3N42qtVv4&#10;gy77OIg0wqFWCGOMcy1l6EeyKqzdTJyyo/NWxWT9ILVXSxq3RhZZtpFWTZweRjXTy0j9aX+2CG+b&#10;5/hFnX7XZVG6pZO9P5qAeLfKsycQka7xrwy/+Akd2sR0cGfWQRiE7TYVEaokKa3KvARxQCgeqkeQ&#10;bSP/87c/UEsDBBQAAAAIAIdO4kDyYQmaSwIAAHYEAAAOAAAAZHJzL2Uyb0RvYy54bWytVM2O0zAQ&#10;viPxDpbvNE36l62arkpXRUgVu1JBnF3HaSIcj7HdJuUB4A04ceHOc/U5GLs/22U5IXpwZzxfv/F8&#10;M9PJbVtLshPGVqAyGne6lAjFIa/UJqMf3i9epZRYx1TOJCiR0b2w9Hb68sWk0WORQAkyF4YgibLj&#10;Rme0dE6Po8jyUtTMdkALhcECTM0cumYT5YY1yF7LKOl2h1EDJtcGuLAWb++OQToN/EUhuLsvCisc&#10;kRnFt7lwmnCu/RlNJ2y8MUyXFT89g/3DK2pWKUx6obpjjpGtqZ5R1RU3YKFwHQ51BEVRcRFqwGri&#10;7h/VrEqmRagFxbH6IpP9f7T83e7BkCrH3lGiWI0tOnz/dvjx6/DzK4m9PI22Y0StNOJc+xpaDz3d&#10;W7z0VbeFqf031kN8vJemcYxy7zPaG/b7yXBwFFq0jnAEDJLkJh0igCMiHqTpaBRaET1SaWPdGwE1&#10;8UZGDXYyCMx2S+swPULPEJ/ZgqzyRSVlcMxmPZeG7Bh2fRE+Pj/+5AlMKtJkdNgbdAPzk5jnvlCs&#10;JeOfnjMgn1RI6xU6KuEt167bkzxryPeomoHj2FnNFxXyLpl1D8zgnKECuDvuHo9CAj4GThYlJZgv&#10;f7v3eGw/RilpcG4zaj9vmRGUyLcKB+Mm7vf9oAenPxgl6JjryPo6orb1HFAkbD6+Lpge7+TZLAzU&#10;H3HFZj4rhpjimDuj7mzO3XGbcEW5mM0CCEdbM7dUK809tW+JgtnWQVGF1nmZjtqc1MPhDu05LaLf&#10;nms/oB7/Lq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1mDrbUAAAABwEAAA8AAAAAAAAAAQAg&#10;AAAAIgAAAGRycy9kb3ducmV2LnhtbFBLAQIUABQAAAAIAIdO4kDyYQmaSwIAAHYEAAAOAAAAAAAA&#10;AAEAIAAAACMBAABkcnMvZTJvRG9jLnhtbFBLBQYAAAAABgAGAFkBAADg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r>
                        <w:rPr>
                          <w:rFonts w:hint="eastAsia"/>
                          <w:lang w:eastAsia="zh-CN"/>
                        </w:rPr>
                        <w:t>：</w:t>
                      </w:r>
                      <w:r>
                        <w:rPr>
                          <w:rFonts w:hint="eastAsia"/>
                        </w:rPr>
                        <w:t>签订协议必须出于双方自愿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订立婚内财产协议必须出于双方自愿，任何一方均不能对另一方采取隐瞒、欺诈、胁迫的方式，也不能乘人之危。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婚内财产协议的内容必须合法、真实完整，既不能规避法律，也不能违反公序良俗，否则，该婚内财产协议可能被认定为无效。</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双方于______年__月__日登记结婚，具有合法的夫妻关系，并于______年__月__日生育一子 。根据《婚姻法》第十九条及有关法律规定，双方经友好协商，对财产的归属达成原则性意见，特签订协议，双方遵照执行。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婚内现有财产的约定：</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现有财产如下：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位于______市______区______的房屋，现房屋产权登记人为________；</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位于______市______区______的房屋，现房屋产权登记人为________；</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位于上述二套房屋内的其他设施；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动产：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其它：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上述所列的财产为夫妻存续期间夫妻共同财产。</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婚姻存续期间取得财产权属的约定：自本协议签定之后，各自经手取得及以其名义取得的财产（包括《婚姻法》第十七条，第十八条规定及最高人民法院司法解释确定的财产范畴）归各自所有，对方不得主张所有权。</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firstLine="420" w:firstLineChars="200"/>
        <w:textAlignment w:val="auto"/>
        <w:rPr>
          <w:rFonts w:hint="eastAsia" w:eastAsiaTheme="minor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对于个人财产处理的约定：婚前个人财产及婚后自己所得财产分别归其个人所有，双方经济独立，各自财产由个人完全支配处置，无须征得配偶同意。同时，对于夫妻共同生活期间所支出的必须费用，由夫妻双方各承担一半。</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firstLine="420" w:firstLineChars="200"/>
        <w:textAlignment w:val="auto"/>
        <w:rPr>
          <w:rFonts w:hint="eastAsia" w:eastAsiaTheme="minor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 xml:space="preserve">对于共同财产处分的约定：夫妻婚后对于日常消费支出 元以下的，可自行支配开销；凡处理超过 元价值以上的钱物时，一方处置时必须经过配偶另一方书面同意，否则视为一方未经共有人同意擅自处分夫妻共同财产，由处理一方承担相应的责任。风险提示：对第三者的债务由一方承担婚姻生活中形成的债务，一般会认定为夫妻共同债务，应由夫妻双方共同承担。在婚内财产协议中，可以约定一方对外所负的债务由其本人承担。但是，这类各自债务各自承担的约定，只有在有证据证明债权人知道该约定时才有效。否则，债权人可要求夫妻俩承担连带清偿责任。也就说这种约定只对夫妻双方有效力，除债权人知道该约定的情况下，不能对抗第三人。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both"/>
        <w:textAlignment w:val="auto"/>
        <w:rPr>
          <w:rFonts w:hint="eastAsia" w:eastAsiaTheme="minor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对于婚姻存续期间现有债务约定：现有债务情况如下：双方因__________，由______经手所欠债务______元，由______承担。</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对于婚姻存续期间产生的其他债务的约定：涉及到今后其他个人经手的债务时，一方对外举债时必须向债权人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both"/>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损害赔偿的约定：如一方由于 主动提出离婚的(或不提出离婚)，且无过错方有证据证明其存在的，除按照上述原则分割财产，债权及债务外，有过错方应支付给无过错方精神赔偿损害金__________万元，支付方式为在办理相关手续时直接以现金支付给对方。</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both"/>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双方因为履行协议发生争议，应当本着诚实信用的原则加以解决。</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both"/>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本协议一式二份，自双方签字之日起生效。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jc w:val="both"/>
        <w:textAlignment w:val="auto"/>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firstLine="420" w:firstLineChars="200"/>
        <w:textAlignment w:val="auto"/>
        <w:rPr>
          <w:rFonts w:hint="eastAsia"/>
        </w:rPr>
      </w:pPr>
      <w:r>
        <w:rPr>
          <w:rFonts w:hint="eastAsia"/>
        </w:rPr>
        <w:t>男方：______年__月__日</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firstLine="420" w:firstLineChars="200"/>
        <w:textAlignment w:val="auto"/>
      </w:pPr>
      <w:r>
        <w:rPr>
          <w:rFonts w:hint="eastAsia"/>
        </w:rPr>
        <w:t>女方：______年__月__日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4BB8"/>
    <w:multiLevelType w:val="singleLevel"/>
    <w:tmpl w:val="5C004BB8"/>
    <w:lvl w:ilvl="0" w:tentative="0">
      <w:start w:val="1"/>
      <w:numFmt w:val="chineseCounting"/>
      <w:suff w:val="nothing"/>
      <w:lvlText w:val="%1、"/>
      <w:lvlJc w:val="left"/>
      <w:rPr>
        <w:rFonts w:hint="eastAsia"/>
      </w:rPr>
    </w:lvl>
  </w:abstractNum>
  <w:abstractNum w:abstractNumId="1">
    <w:nsid w:val="5F3EDA06"/>
    <w:multiLevelType w:val="singleLevel"/>
    <w:tmpl w:val="5F3EDA0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B3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2019-11-26T06:37:20Z</dcterms:created>
  <dc:creator>Administrator</dc:creator>
  <cp:lastModifiedBy>SKD</cp:lastModifiedBy>
  <dcterms:modified xsi:type="dcterms:W3CDTF">2019-11-26T06:47:29Z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