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字画买卖合同范本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卖方（下称甲方）：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身份证号：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住址：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买方（下称乙方）：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身份证号：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住址：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甲、乙双方经过友好协商，基于自愿及平等互利的原则，就甲方向乙方出卖本合同约定的作品事宜，达成如下协议：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第一条 作品概况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25400</wp:posOffset>
                </wp:positionV>
                <wp:extent cx="5178425" cy="1618615"/>
                <wp:effectExtent l="4445" t="4445" r="17780" b="15240"/>
                <wp:wrapNone/>
                <wp:docPr id="1" name="文本框 1"/>
                <wp:cNvGraphicFramePr/>
                <a:graphic xmlns:a="http://schemas.openxmlformats.org/drawingml/2006/main">
                  <a:graphicData uri="http://schemas.microsoft.com/office/word/2010/wordprocessingShape">
                    <wps:wsp>
                      <wps:cNvSpPr txBox="1"/>
                      <wps:spPr>
                        <a:xfrm>
                          <a:off x="1285240" y="6289040"/>
                          <a:ext cx="5178425" cy="16186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风险提示：标的物信息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买卖合同中应根据标的物的类型，在合同中将其特定化。防止因产品约定不清，而产生纠纷。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数量、价款要明确，包括数额的计量单位，大多数事项应由双方协定，同时需要标出标的物的单价、总价，币种、支付方式及程序等，各项须明确填写，不得含糊。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pt;margin-top:2pt;height:127.45pt;width:407.75pt;z-index:251658240;mso-width-relative:page;mso-height-relative:page;" fillcolor="#FFFFFF [3201]" filled="t" stroked="t" coordsize="21600,21600" o:gfxdata="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8RVbVAAAABwEAAA8AAAAAAAAAAQAgAAAA&#10;IgAAAGRycy9kb3ducmV2LnhtbFBLAQIUABQAAAAIAIdO4kAyuYcYRwIAAHYEAAAOAAAAAAAAAAEA&#10;IAAAACQBAABkcnMvZTJvRG9jLnhtbFBLBQYAAAAABgAGAFkBAAD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风险提示：标的物信息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买卖合同中应根据标的物的类型，在合同中将其特定化。防止因产品约定不清，而产生纠纷。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数量、价款要明确，包括数额的计量单位，大多数事项应由双方协定，同时需要标出标的物的单价、总价，币种、支付方式及程序等，各项须明确填写，不得含糊。 </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序号：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作者/年代：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作品名称：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数量：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规格尺寸：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质地：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保存现状：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瑕疵：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备注：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第二条 作品权属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甲方应保证对本合同第一条所列作品拥有所有权及处分权并拥有足以对抗任何第三人的权利，同时甲方应如实披露作品瑕疵。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第三条 交易价格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经甲、乙双方确认，本合同交易作品的价格合计为：___________元人民币，甲、乙双方均应对本合同约定的交易价格保密，任何一方因泄露交易价格给对方造成损失的应承担赔偿责任。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付款方式</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27305</wp:posOffset>
                </wp:positionV>
                <wp:extent cx="5231130" cy="1332865"/>
                <wp:effectExtent l="4445" t="4445" r="22225" b="15240"/>
                <wp:wrapNone/>
                <wp:docPr id="2" name="文本框 2"/>
                <wp:cNvGraphicFramePr/>
                <a:graphic xmlns:a="http://schemas.openxmlformats.org/drawingml/2006/main">
                  <a:graphicData uri="http://schemas.microsoft.com/office/word/2010/wordprocessingShape">
                    <wps:wsp>
                      <wps:cNvSpPr txBox="1"/>
                      <wps:spPr>
                        <a:xfrm>
                          <a:off x="1092835" y="4500880"/>
                          <a:ext cx="5231130" cy="13328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 xml:space="preserve">风险提示：价款支付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 xml:space="preserve">在实务中，有的买卖合同只是简单地约定合同款项的金额，对于款项的支付时间和支付方式却未作出约定。这一漏洞将为支付方无限期不支付或迟延支付找到借口。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5pt;margin-top:2.15pt;height:104.95pt;width:411.9pt;z-index:251659264;mso-width-relative:page;mso-height-relative:page;" fillcolor="#FFFFFF [3201]" filled="t" stroked="t" coordsize="21600,21600" o:gfxdata="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Ly5+DTAAAABwEAAA8AAAAAAAAAAQAgAAAA&#10;IgAAAGRycy9kb3ducmV2LnhtbFBLAQIUABQAAAAIAIdO4kCi7T2FSQIAAHYEAAAOAAAAAAAAAAEA&#10;IAAAACIBAABkcnMvZTJvRG9jLnhtbFBLBQYAAAAABgAGAFkBAADdBQAAAAA=&#10;">
                <v:fill on="t" focussize="0,0"/>
                <v:stroke weight="0.5pt" color="#000000 [3204]" joinstyle="round"/>
                <v:imagedata o:title=""/>
                <o:lock v:ext="edit" aspectratio="f"/>
                <v:textbox>
                  <w:txbxContent>
                    <w:p>
                      <w:pPr>
                        <w:rPr>
                          <w:rFonts w:hint="eastAsia"/>
                          <w:lang w:eastAsia="zh-CN"/>
                        </w:rPr>
                      </w:pPr>
                      <w:r>
                        <w:rPr>
                          <w:rFonts w:hint="eastAsia"/>
                          <w:lang w:eastAsia="zh-CN"/>
                        </w:rPr>
                        <w:t xml:space="preserve">风险提示：价款支付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 xml:space="preserve">在实务中，有的买卖合同只是简单地约定合同款项的金额，对于款项的支付时间和支付方式却未作出约定。这一漏洞将为支付方无限期不支付或迟延支付找到借口。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txbxContent>
                </v:textbox>
              </v:shape>
            </w:pict>
          </mc:Fallback>
        </mc:AlternateConten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乙方应于___年___月___日前将上述款项付至甲方银行账户。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作品的交付及验收</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57785</wp:posOffset>
                </wp:positionV>
                <wp:extent cx="5260975" cy="2468245"/>
                <wp:effectExtent l="4445" t="4445" r="11430" b="22860"/>
                <wp:wrapNone/>
                <wp:docPr id="3" name="文本框 3"/>
                <wp:cNvGraphicFramePr/>
                <a:graphic xmlns:a="http://schemas.openxmlformats.org/drawingml/2006/main">
                  <a:graphicData uri="http://schemas.microsoft.com/office/word/2010/wordprocessingShape">
                    <wps:wsp>
                      <wps:cNvSpPr txBox="1"/>
                      <wps:spPr>
                        <a:xfrm>
                          <a:off x="1122045" y="6618605"/>
                          <a:ext cx="5260975" cy="2468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风险提示：履行期限、地点和方式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pt;margin-top:4.55pt;height:194.35pt;width:414.25pt;z-index:251660288;mso-width-relative:page;mso-height-relative:page;" fillcolor="#FFFFFF [3201]" filled="t" stroked="t" coordsize="21600,21600" o:gfxdata="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3ddpDWAAAACAEAAA8AAAAAAAAAAQAg&#10;AAAAIgAAAGRycy9kb3ducmV2LnhtbFBLAQIUABQAAAAIAIdO4kAXt1dOSQIAAHYEAAAOAAAAAAAA&#10;AAEAIAAAACUBAABkcnMvZTJvRG9jLnhtbFBLBQYAAAAABgAGAFkBAADg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风险提示：履行期限、地点和方式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 </w:t>
                      </w:r>
                    </w:p>
                    <w:p/>
                  </w:txbxContent>
                </v:textbox>
              </v:shape>
            </w:pict>
          </mc:Fallback>
        </mc:AlternateConten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甲方应自本合同签订之日起___日内将作品交付给乙方。甲、乙双方应于交付时进行验收：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1、验收方法：双方书面确认。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2、验收标准：符合本合同第一条所列作品概况，包括作者、年代、规格尺寸、质地、保存现状、瑕疵及备注内容。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3、验收结束后，甲、乙方应通过以下方式对交付的作品进行确认：甲、乙方应于作品的正视、俯视、左视照片进行签字确认。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第六条 交易的中止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乙方于以下情形有权中止交易：有证据表明作品在权属、真伪、瑕疵披露等方面存在不实之处。上述情形经查证属实的，乙方有权解除合同，如乙方已支付交易款项，则甲方应于___日内退回，逾期则应按日___分之___的标准承担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第七条 甲方的取回责任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解除的，甲方应于___日内取回作品；逾期未取回的，乙方可收取合理的保管费。甲方要求采用邮寄方式取回的，应以书面形式向乙方提出，邮寄、保险的费用由甲方承担，乙方不承担货交承运人之后的损失赔偿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违约责任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85090</wp:posOffset>
                </wp:positionV>
                <wp:extent cx="5253355" cy="2212340"/>
                <wp:effectExtent l="4445" t="4445" r="19050" b="12065"/>
                <wp:wrapNone/>
                <wp:docPr id="4" name="文本框 4"/>
                <wp:cNvGraphicFramePr/>
                <a:graphic xmlns:a="http://schemas.openxmlformats.org/drawingml/2006/main">
                  <a:graphicData uri="http://schemas.microsoft.com/office/word/2010/wordprocessingShape">
                    <wps:wsp>
                      <wps:cNvSpPr txBox="1"/>
                      <wps:spPr>
                        <a:xfrm>
                          <a:off x="1136650" y="5160010"/>
                          <a:ext cx="5253355" cy="2212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违约责任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pt;margin-top:6.7pt;height:174.2pt;width:413.65pt;z-index:251661312;mso-width-relative:page;mso-height-relative:page;" fillcolor="#FFFFFF [3201]" filled="t" stroked="t" coordsize="21600,21600" o:gfxdata="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NmC4tYAAAAJAQAADwAAAAAAAAABACAA&#10;AAAiAAAAZHJzL2Rvd25yZXYueG1sUEsBAhQAFAAAAAgAh07iQLq7xS9IAgAAdgQAAA4AAAAAAAAA&#10;AQAgAAAAJQEAAGRycy9lMm9Eb2MueG1sUEsFBgAAAAAGAAYAWQEAAN8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违约责任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 </w:t>
                      </w:r>
                    </w:p>
                    <w:p/>
                  </w:txbxContent>
                </v:textbox>
              </v:shape>
            </w:pict>
          </mc:Fallback>
        </mc:AlternateConten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1、甲方在作品权属、真伪、瑕疵披露等方面存在不实之处的，应按本合同约定的交易价格双方向乙方进行赔偿。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2、乙方未按约定支付交易款项的，逾期不支付则应按日___分之___的标准支付违约金。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第九条 不可抗力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本合同所称不可抗力是指不能预见、不能克服、不能避免并对一方当事人造成重大影响的客观事件，包括但不限于自然灾害如洪水、地震、火灾和风暴等以及社会事件如战争、动乱、政府行为等。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如因不可抗力事件的发生导致合同无法履行时，遇不可抗力的一方应立即将事故情况书面告知另一方，并应在不可抗力事件结束后____日内，提供事故详情及合同不能履行或者需要延期履行的书面资料，双方认可后协商终止合同或暂时延迟合同的履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第十条 通知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根据本合同需要发出的全部通知以及双方的文件往来及与本合同有关的通知和要求等，必须用书面形式，可采用____（书信、传真、电报、当面送交等方式）传递。以上方式无法送达的，方可采取公告送达的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2、一方变更通知或通讯地址，应自变更之日起____日内，以书面形式通知对方；否则，由未通知方承担由此而引起的相应责任。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第十一条 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本合同的理解与解释应依据合同目的和文本原义进行，本合同的标题仅是为了阅读方便而设，不应影响本合同的解释。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第十二条 补充协议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本合同未尽事宜，依照有关法律、法规执行，法律、法规未作规定的，甲乙双方可以达成书面补充协议。本合同的补充协议为本合同不可分割的组成部分，与本合同具有同等的法律效力。</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285750</wp:posOffset>
                </wp:positionV>
                <wp:extent cx="5282565" cy="2174240"/>
                <wp:effectExtent l="4445" t="4445" r="8890" b="12065"/>
                <wp:wrapNone/>
                <wp:docPr id="5" name="文本框 5"/>
                <wp:cNvGraphicFramePr/>
                <a:graphic xmlns:a="http://schemas.openxmlformats.org/drawingml/2006/main">
                  <a:graphicData uri="http://schemas.microsoft.com/office/word/2010/wordprocessingShape">
                    <wps:wsp>
                      <wps:cNvSpPr txBox="1"/>
                      <wps:spPr>
                        <a:xfrm>
                          <a:off x="1063625" y="5650230"/>
                          <a:ext cx="5282565" cy="2174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风险提示：争议解决方式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合同双方一旦发生争议，协商不成的只能求助于仲裁机构或法院。那么具体选择哪一种方式，则需要当事人双方约定，如果选择仲裁机构就一定要明确是哪个仲裁委员会，否则就会因约定不明而致约定条款无效。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当然双方也可以约定管辖的法院，而约定法院则只能在被告所在地法院、原告所在地法院、合同履行地法院、合同签订地法院、标的物所在地法院中选择其一，而不能随意选择，否则该条款无效。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22.5pt;height:171.2pt;width:415.95pt;z-index:251662336;mso-width-relative:page;mso-height-relative:page;" fillcolor="#FFFFFF [3201]" filled="t" stroked="t" coordsize="21600,21600" o:gfxdata="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qK/3/WAAAACQEAAA8AAAAAAAAAAQAg&#10;AAAAIgAAAGRycy9kb3ducmV2LnhtbFBLAQIUABQAAAAIAIdO4kAsGitbSQIAAHYEAAAOAAAAAAAA&#10;AAEAIAAAACUBAABkcnMvZTJvRG9jLnhtbFBLBQYAAAAABgAGAFkBAADg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风险提示：争议解决方式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合同双方一旦发生争议，协商不成的只能求助于仲裁机构或法院。那么具体选择哪一种方式，则需要当事人双方约定，如果选择仲裁机构就一定要明确是哪个仲裁委员会，否则就会因约定不明而致约定条款无效。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当然双方也可以约定管辖的法院，而约定法院则只能在被告所在地法院、原告所在地法院、合同履行地法院、合同签订地法院、标的物所在地法院中选择其一，而不能随意选择，否则该条款无效。 </w:t>
                      </w:r>
                    </w:p>
                    <w:p/>
                  </w:txbxContent>
                </v:textbox>
              </v:shape>
            </w:pict>
          </mc:Fallback>
        </mc:AlternateContent>
      </w:r>
      <w:r>
        <w:rPr>
          <w:rFonts w:hint="eastAsia"/>
          <w:lang w:eastAsia="zh-CN"/>
        </w:rPr>
        <w:t>争议的处理</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本合同在履行过程中发生的争议，由双方当事人协商解决，也可由有关部门调解；协商或调解不成的，按下列第____种方式解决：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（1）提交________仲裁委员会仲裁；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（2）依法向合同签订地________人民法院起诉。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第十四条 合同效力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本合同自甲、乙双方签字之日起生效。有效期为____年，自____年____月____日至____年____月____日。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本合同正本一式___份，双方各执____份，具有同等法律效力。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46355</wp:posOffset>
                </wp:positionV>
                <wp:extent cx="5260975" cy="1567180"/>
                <wp:effectExtent l="4445" t="4445" r="11430" b="9525"/>
                <wp:wrapNone/>
                <wp:docPr id="6" name="文本框 6"/>
                <wp:cNvGraphicFramePr/>
                <a:graphic xmlns:a="http://schemas.openxmlformats.org/drawingml/2006/main">
                  <a:graphicData uri="http://schemas.microsoft.com/office/word/2010/wordprocessingShape">
                    <wps:wsp>
                      <wps:cNvSpPr txBox="1"/>
                      <wps:spPr>
                        <a:xfrm>
                          <a:off x="1070610" y="1884680"/>
                          <a:ext cx="5260975" cy="156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风险提示：证据保留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3.65pt;height:123.4pt;width:414.25pt;z-index:251663360;mso-width-relative:page;mso-height-relative:page;" fillcolor="#FFFFFF [3201]" filled="t" stroked="t" coordsize="21600,21600" o:gfxdata="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1k4A9MAAAAGAQAADwAAAAAAAAABACAAAAAi&#10;AAAAZHJzL2Rvd25yZXYueG1sUEsBAhQAFAAAAAgAh07iQH6jqcpIAgAAdgQAAA4AAAAAAAAAAQAg&#10;AAAAIgEAAGRycy9lMm9Eb2MueG1sUEsFBgAAAAAGAAYAWQEAANw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风险提示：证据保留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 </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甲方（签字）：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________年_____月____日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乙方（签字）：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________年_____月____日</w:t>
      </w:r>
      <w:r>
        <w:rPr>
          <w:rFonts w:hint="eastAsia"/>
          <w:lang w:eastAsia="zh-CN"/>
        </w:rPr>
        <w:tab/>
      </w:r>
      <w:r>
        <w:rPr>
          <w:rFonts w:hint="eastAsia"/>
          <w:lang w:eastAsia="zh-CN"/>
        </w:rPr>
        <w:tab/>
      </w:r>
      <w:r>
        <w:rPr>
          <w:rFonts w:hint="eastAsia"/>
          <w:lang w:eastAsia="zh-CN"/>
        </w:rPr>
        <w:tab/>
      </w:r>
      <w:r>
        <w:rPr>
          <w:rFonts w:hint="eastAsia"/>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A59EF"/>
    <w:multiLevelType w:val="singleLevel"/>
    <w:tmpl w:val="92DA59EF"/>
    <w:lvl w:ilvl="0" w:tentative="0">
      <w:start w:val="8"/>
      <w:numFmt w:val="chineseCounting"/>
      <w:suff w:val="space"/>
      <w:lvlText w:val="第%1条"/>
      <w:lvlJc w:val="left"/>
      <w:rPr>
        <w:rFonts w:hint="eastAsia"/>
      </w:rPr>
    </w:lvl>
  </w:abstractNum>
  <w:abstractNum w:abstractNumId="1">
    <w:nsid w:val="45CE7784"/>
    <w:multiLevelType w:val="singleLevel"/>
    <w:tmpl w:val="45CE7784"/>
    <w:lvl w:ilvl="0" w:tentative="0">
      <w:start w:val="13"/>
      <w:numFmt w:val="chineseCounting"/>
      <w:suff w:val="space"/>
      <w:lvlText w:val="第%1条"/>
      <w:lvlJc w:val="left"/>
      <w:rPr>
        <w:rFonts w:hint="eastAsia"/>
      </w:rPr>
    </w:lvl>
  </w:abstractNum>
  <w:abstractNum w:abstractNumId="2">
    <w:nsid w:val="5DF22F6B"/>
    <w:multiLevelType w:val="singleLevel"/>
    <w:tmpl w:val="5DF22F6B"/>
    <w:lvl w:ilvl="0" w:tentative="0">
      <w:start w:val="4"/>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D5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2019-11-26T10:19:40Z</dcterms:created>
  <dc:creator>Administrator</dc:creator>
  <cp:lastModifiedBy>SKD</cp:lastModifiedBy>
  <dcterms:modified xsi:type="dcterms:W3CDTF">2019-11-26T10:28:28Z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